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各单位圆满完成区级人大代表选举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【本报讯】自区人大换届选举工作开展以来，股份公司高度重视、精心组织，成立以股份公司党委为核心的工作小组，明确选民登记阶段的任务，宣贯选民登记的原则、程序、方法和要求，坚决做好疫情防控“加试题”，切实答好换届选举“必答题”，确保区人大换届选举和疫情防控工作“两手抓”“两战赢”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股份公司、建工集团作为鄞州区白鹤街道第12选区、市政集团作为海曙区段塘街道115选区、建乐公司江北区外滩街道117选区、广天构件作为江北区甬江街道第76选区、宁冶勘作为鄞州区白鹤街道第6选区，共有3193职工作为正式选民进行投票。</w:t>
      </w:r>
    </w:p>
    <w:p>
      <w:pPr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  此次人大选举工作时间紧、任务重，各子公司积极响应，迅速行动，召集各基层单位对选举工作进行部署，对人口摸底和选民登记工作进行了细化安排。同时，通过标语、公示栏等多种渠道进行大力</w:t>
      </w:r>
      <w:bookmarkStart w:id="0" w:name="_GoBack"/>
      <w:bookmarkEnd w:id="0"/>
      <w:r>
        <w:rPr>
          <w:rFonts w:hint="eastAsia"/>
          <w:sz w:val="32"/>
          <w:szCs w:val="40"/>
        </w:rPr>
        <w:t>宣传，营造良好的选举氛围，使广大员工以主人翁的责任感，严肃、认真地行使自己的选举权利，投好庄严而神圣的一票。          （夏 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1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2021-12-15T00:53:22Z</dcterms:created>
  <dc:creator>ZHOU</dc:creator>
  <cp:lastModifiedBy>ZHOU</cp:lastModifiedBy>
  <dcterms:modified xsi:type="dcterms:W3CDTF">2021-12-15T00:53:52Z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A8FD942A639248549126F74A62B7CD32</vt:lpwstr>
  </property>
</Properties>
</file>